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27B4" w14:textId="65666FB7" w:rsidR="00432B59" w:rsidRPr="002738BE" w:rsidRDefault="00432B59" w:rsidP="00432B59">
      <w:pPr>
        <w:jc w:val="center"/>
        <w:rPr>
          <w:b/>
          <w:bCs/>
        </w:rPr>
      </w:pPr>
      <w:r w:rsidRPr="002738BE">
        <w:rPr>
          <w:b/>
          <w:bCs/>
        </w:rPr>
        <w:t>Joint Shared Use Path Group</w:t>
      </w:r>
    </w:p>
    <w:p w14:paraId="0245078B" w14:textId="313CB233" w:rsidR="00432B59" w:rsidRPr="002738BE" w:rsidRDefault="00432B59" w:rsidP="00432B59">
      <w:pPr>
        <w:jc w:val="center"/>
        <w:rPr>
          <w:b/>
          <w:bCs/>
        </w:rPr>
      </w:pPr>
      <w:r w:rsidRPr="002738BE">
        <w:rPr>
          <w:b/>
          <w:bCs/>
        </w:rPr>
        <w:t>Minutes of meeting held on Friday 15</w:t>
      </w:r>
      <w:r w:rsidRPr="002738BE">
        <w:rPr>
          <w:b/>
          <w:bCs/>
          <w:vertAlign w:val="superscript"/>
        </w:rPr>
        <w:t>th</w:t>
      </w:r>
      <w:r w:rsidRPr="002738BE">
        <w:rPr>
          <w:b/>
          <w:bCs/>
        </w:rPr>
        <w:t xml:space="preserve"> December 2023 at Pittenweem New Town Hall</w:t>
      </w:r>
    </w:p>
    <w:p w14:paraId="404FE6F8" w14:textId="363C3205" w:rsidR="00432B59" w:rsidRDefault="00432B59" w:rsidP="00432B59">
      <w:pPr>
        <w:rPr>
          <w:sz w:val="22"/>
          <w:szCs w:val="22"/>
        </w:rPr>
      </w:pPr>
      <w:r w:rsidRPr="002738BE">
        <w:rPr>
          <w:b/>
          <w:bCs/>
        </w:rPr>
        <w:t>Present</w:t>
      </w:r>
      <w:r>
        <w:t xml:space="preserve">: </w:t>
      </w:r>
      <w:r w:rsidRPr="00432B59">
        <w:rPr>
          <w:sz w:val="22"/>
          <w:szCs w:val="22"/>
        </w:rPr>
        <w:t>Peter Mills, Jim Woods, John Marston, Carl van der Lee, Holly Hunter and Elizabeth Riches</w:t>
      </w:r>
    </w:p>
    <w:p w14:paraId="4DFCE636" w14:textId="087A30D7" w:rsidR="00432B59" w:rsidRDefault="00432B59" w:rsidP="00432B59">
      <w:pPr>
        <w:rPr>
          <w:sz w:val="22"/>
          <w:szCs w:val="22"/>
        </w:rPr>
      </w:pPr>
      <w:r w:rsidRPr="002738BE">
        <w:rPr>
          <w:b/>
          <w:bCs/>
          <w:sz w:val="22"/>
          <w:szCs w:val="22"/>
        </w:rPr>
        <w:t>Apologies</w:t>
      </w:r>
      <w:r>
        <w:rPr>
          <w:sz w:val="22"/>
          <w:szCs w:val="22"/>
        </w:rPr>
        <w:t>: Gerald Cooper, Nigel Mathers, Margaret Laidlaw, Allan MacLean, Gillian Clark and Cllrs Fiona Corps, Sean Dillon and Alycia Hayes</w:t>
      </w:r>
    </w:p>
    <w:p w14:paraId="55A4730C" w14:textId="2F66A66D" w:rsidR="00432B59" w:rsidRDefault="00432B59" w:rsidP="00432B59">
      <w:pPr>
        <w:pStyle w:val="ListParagraph"/>
        <w:numPr>
          <w:ilvl w:val="0"/>
          <w:numId w:val="1"/>
        </w:numPr>
        <w:rPr>
          <w:sz w:val="22"/>
          <w:szCs w:val="22"/>
        </w:rPr>
      </w:pPr>
      <w:r w:rsidRPr="00E83AFD">
        <w:rPr>
          <w:b/>
          <w:bCs/>
          <w:sz w:val="22"/>
          <w:szCs w:val="22"/>
        </w:rPr>
        <w:t>Minutes</w:t>
      </w:r>
      <w:r>
        <w:rPr>
          <w:sz w:val="22"/>
          <w:szCs w:val="22"/>
        </w:rPr>
        <w:t xml:space="preserve"> of the last meeting were approved and seconded by JW and JM</w:t>
      </w:r>
    </w:p>
    <w:p w14:paraId="6FFD6CB5" w14:textId="74A0D33B" w:rsidR="00E83AFD" w:rsidRDefault="00432B59" w:rsidP="00E83AFD">
      <w:pPr>
        <w:pStyle w:val="ListParagraph"/>
        <w:numPr>
          <w:ilvl w:val="0"/>
          <w:numId w:val="1"/>
        </w:numPr>
        <w:rPr>
          <w:sz w:val="22"/>
          <w:szCs w:val="22"/>
        </w:rPr>
      </w:pPr>
      <w:proofErr w:type="spellStart"/>
      <w:r w:rsidRPr="00E83AFD">
        <w:rPr>
          <w:b/>
          <w:bCs/>
          <w:sz w:val="22"/>
          <w:szCs w:val="22"/>
        </w:rPr>
        <w:t>Sustrans</w:t>
      </w:r>
      <w:proofErr w:type="spellEnd"/>
      <w:r>
        <w:rPr>
          <w:sz w:val="22"/>
          <w:szCs w:val="22"/>
        </w:rPr>
        <w:t>. The new officer will meet up with Holly in the New Year.  Holly has been checking that all the documentation is complete and only lacks the land permissions. National Cycle network meetings will also take place to discuss where new routes may be planned</w:t>
      </w:r>
      <w:r w:rsidR="00E83AFD">
        <w:rPr>
          <w:sz w:val="22"/>
          <w:szCs w:val="22"/>
        </w:rPr>
        <w:t xml:space="preserve"> around the coast, </w:t>
      </w:r>
      <w:r w:rsidR="002738BE">
        <w:rPr>
          <w:sz w:val="22"/>
          <w:szCs w:val="22"/>
        </w:rPr>
        <w:t>perhaps</w:t>
      </w:r>
      <w:r w:rsidR="00E83AFD">
        <w:rPr>
          <w:sz w:val="22"/>
          <w:szCs w:val="22"/>
        </w:rPr>
        <w:t>.  Support from Fife Council would still be required for</w:t>
      </w:r>
      <w:r w:rsidR="002738BE">
        <w:rPr>
          <w:sz w:val="22"/>
          <w:szCs w:val="22"/>
        </w:rPr>
        <w:t xml:space="preserve"> </w:t>
      </w:r>
      <w:r w:rsidR="00E83AFD">
        <w:rPr>
          <w:sz w:val="22"/>
          <w:szCs w:val="22"/>
        </w:rPr>
        <w:t xml:space="preserve">issues </w:t>
      </w:r>
      <w:r w:rsidR="002738BE">
        <w:rPr>
          <w:sz w:val="22"/>
          <w:szCs w:val="22"/>
        </w:rPr>
        <w:t>to be dealt with by</w:t>
      </w:r>
      <w:r w:rsidR="00E83AFD">
        <w:rPr>
          <w:sz w:val="22"/>
          <w:szCs w:val="22"/>
        </w:rPr>
        <w:t xml:space="preserve"> Estates and Legal.</w:t>
      </w:r>
    </w:p>
    <w:p w14:paraId="19104D9A" w14:textId="695D37BA" w:rsidR="00E83AFD" w:rsidRDefault="00E83AFD" w:rsidP="00E83AFD">
      <w:pPr>
        <w:pStyle w:val="ListParagraph"/>
        <w:rPr>
          <w:sz w:val="22"/>
          <w:szCs w:val="22"/>
        </w:rPr>
      </w:pPr>
      <w:r w:rsidRPr="00E83AFD">
        <w:rPr>
          <w:b/>
          <w:bCs/>
          <w:sz w:val="22"/>
          <w:szCs w:val="22"/>
        </w:rPr>
        <w:t>Fife Council’s</w:t>
      </w:r>
      <w:r>
        <w:rPr>
          <w:sz w:val="22"/>
          <w:szCs w:val="22"/>
        </w:rPr>
        <w:t xml:space="preserve"> Active Travel Consultation will take place between 22</w:t>
      </w:r>
      <w:r w:rsidRPr="00E83AFD">
        <w:rPr>
          <w:sz w:val="22"/>
          <w:szCs w:val="22"/>
          <w:vertAlign w:val="superscript"/>
        </w:rPr>
        <w:t>nd</w:t>
      </w:r>
      <w:r>
        <w:rPr>
          <w:sz w:val="22"/>
          <w:szCs w:val="22"/>
        </w:rPr>
        <w:t xml:space="preserve"> Jan and 25</w:t>
      </w:r>
      <w:r w:rsidRPr="00E83AFD">
        <w:rPr>
          <w:sz w:val="22"/>
          <w:szCs w:val="22"/>
          <w:vertAlign w:val="superscript"/>
        </w:rPr>
        <w:t>th</w:t>
      </w:r>
      <w:r>
        <w:rPr>
          <w:sz w:val="22"/>
          <w:szCs w:val="22"/>
        </w:rPr>
        <w:t xml:space="preserve"> Feb, with in- person events to be held in Cupar and </w:t>
      </w:r>
      <w:proofErr w:type="spellStart"/>
      <w:r>
        <w:rPr>
          <w:sz w:val="22"/>
          <w:szCs w:val="22"/>
        </w:rPr>
        <w:t>Tayport</w:t>
      </w:r>
      <w:proofErr w:type="spellEnd"/>
      <w:r>
        <w:rPr>
          <w:sz w:val="22"/>
          <w:szCs w:val="22"/>
        </w:rPr>
        <w:t xml:space="preserve">. From this </w:t>
      </w:r>
      <w:r w:rsidR="002738BE">
        <w:rPr>
          <w:sz w:val="22"/>
          <w:szCs w:val="22"/>
        </w:rPr>
        <w:t>will</w:t>
      </w:r>
      <w:r>
        <w:rPr>
          <w:sz w:val="22"/>
          <w:szCs w:val="22"/>
        </w:rPr>
        <w:t xml:space="preserve"> evolve the strategy with prioritised actions.</w:t>
      </w:r>
    </w:p>
    <w:p w14:paraId="5E1D4733" w14:textId="579A88EA" w:rsidR="00E83AFD" w:rsidRDefault="00E83AFD" w:rsidP="00E83AFD">
      <w:pPr>
        <w:pStyle w:val="ListParagraph"/>
        <w:rPr>
          <w:sz w:val="22"/>
          <w:szCs w:val="22"/>
        </w:rPr>
      </w:pPr>
      <w:r w:rsidRPr="00E83AFD">
        <w:rPr>
          <w:b/>
          <w:bCs/>
          <w:sz w:val="22"/>
          <w:szCs w:val="22"/>
        </w:rPr>
        <w:t>ENCAP</w:t>
      </w:r>
      <w:r>
        <w:rPr>
          <w:b/>
          <w:bCs/>
          <w:sz w:val="22"/>
          <w:szCs w:val="22"/>
        </w:rPr>
        <w:t xml:space="preserve"> –</w:t>
      </w:r>
      <w:r w:rsidRPr="00E83AFD">
        <w:rPr>
          <w:sz w:val="22"/>
          <w:szCs w:val="22"/>
        </w:rPr>
        <w:t xml:space="preserve"> the </w:t>
      </w:r>
      <w:r>
        <w:rPr>
          <w:sz w:val="22"/>
          <w:szCs w:val="22"/>
        </w:rPr>
        <w:t>Road Safety Audit between Pittenweem and Elie has been completed and Crispin will reply.  Not all issues can be solved but when designs are developed it will be essential to take cognisance of the work of the consultant.</w:t>
      </w:r>
      <w:r>
        <w:rPr>
          <w:b/>
          <w:bCs/>
          <w:sz w:val="22"/>
          <w:szCs w:val="22"/>
        </w:rPr>
        <w:t xml:space="preserve"> </w:t>
      </w:r>
      <w:r w:rsidRPr="00E83AFD">
        <w:rPr>
          <w:sz w:val="22"/>
          <w:szCs w:val="22"/>
        </w:rPr>
        <w:t>Allan has sufficient money to ask a consultant to design the crossings and consider the contra flow, and the subsidiary path</w:t>
      </w:r>
      <w:r>
        <w:rPr>
          <w:sz w:val="22"/>
          <w:szCs w:val="22"/>
        </w:rPr>
        <w:t>. Currently the landowner for the stretch of land along the Common Good Land has not given permission, and th</w:t>
      </w:r>
      <w:r w:rsidR="002738BE">
        <w:rPr>
          <w:sz w:val="22"/>
          <w:szCs w:val="22"/>
        </w:rPr>
        <w:t xml:space="preserve">e </w:t>
      </w:r>
      <w:r>
        <w:rPr>
          <w:sz w:val="22"/>
          <w:szCs w:val="22"/>
        </w:rPr>
        <w:t xml:space="preserve">2 new housing plots planned (28+39) are unable to advance as the capacity of the maceration unit at </w:t>
      </w:r>
      <w:proofErr w:type="spellStart"/>
      <w:r>
        <w:rPr>
          <w:sz w:val="22"/>
          <w:szCs w:val="22"/>
        </w:rPr>
        <w:t>Billowness</w:t>
      </w:r>
      <w:proofErr w:type="spellEnd"/>
      <w:r>
        <w:rPr>
          <w:sz w:val="22"/>
          <w:szCs w:val="22"/>
        </w:rPr>
        <w:t xml:space="preserve"> needs to be expanded.</w:t>
      </w:r>
    </w:p>
    <w:p w14:paraId="42F2FC00" w14:textId="77777777" w:rsidR="00E83AFD" w:rsidRPr="002738BE" w:rsidRDefault="00E83AFD" w:rsidP="00E83AFD">
      <w:pPr>
        <w:pStyle w:val="ListParagraph"/>
        <w:rPr>
          <w:b/>
          <w:bCs/>
          <w:sz w:val="22"/>
          <w:szCs w:val="22"/>
        </w:rPr>
      </w:pPr>
    </w:p>
    <w:p w14:paraId="4ED666CE" w14:textId="02B00818" w:rsidR="00E83AFD" w:rsidRPr="002738BE" w:rsidRDefault="00E83AFD" w:rsidP="00E83AFD">
      <w:pPr>
        <w:pStyle w:val="ListParagraph"/>
        <w:numPr>
          <w:ilvl w:val="0"/>
          <w:numId w:val="1"/>
        </w:numPr>
        <w:rPr>
          <w:b/>
          <w:bCs/>
          <w:sz w:val="22"/>
          <w:szCs w:val="22"/>
        </w:rPr>
      </w:pPr>
      <w:r w:rsidRPr="002738BE">
        <w:rPr>
          <w:b/>
          <w:bCs/>
          <w:sz w:val="22"/>
          <w:szCs w:val="22"/>
        </w:rPr>
        <w:t>Joint Working Group updates</w:t>
      </w:r>
    </w:p>
    <w:p w14:paraId="534C3C28" w14:textId="77777777" w:rsidR="000A4B85" w:rsidRDefault="00E83AFD" w:rsidP="00E83AFD">
      <w:pPr>
        <w:pStyle w:val="ListParagraph"/>
        <w:numPr>
          <w:ilvl w:val="0"/>
          <w:numId w:val="2"/>
        </w:numPr>
        <w:rPr>
          <w:sz w:val="22"/>
          <w:szCs w:val="22"/>
        </w:rPr>
      </w:pPr>
      <w:r w:rsidRPr="002738BE">
        <w:rPr>
          <w:b/>
          <w:bCs/>
          <w:sz w:val="22"/>
          <w:szCs w:val="22"/>
        </w:rPr>
        <w:t>Land negotiation progress and programme</w:t>
      </w:r>
      <w:r>
        <w:rPr>
          <w:sz w:val="22"/>
          <w:szCs w:val="22"/>
        </w:rPr>
        <w:t xml:space="preserve">. It is understood that a </w:t>
      </w:r>
      <w:proofErr w:type="gramStart"/>
      <w:r>
        <w:rPr>
          <w:sz w:val="22"/>
          <w:szCs w:val="22"/>
        </w:rPr>
        <w:t>month  or</w:t>
      </w:r>
      <w:proofErr w:type="gramEnd"/>
      <w:r>
        <w:rPr>
          <w:sz w:val="22"/>
          <w:szCs w:val="22"/>
        </w:rPr>
        <w:t xml:space="preserve"> more since being appointed Saville’s have just decided that site visits are needed</w:t>
      </w:r>
      <w:r w:rsidR="000A4B85">
        <w:rPr>
          <w:sz w:val="22"/>
          <w:szCs w:val="22"/>
        </w:rPr>
        <w:t>. They are starting to get in touch with the list of those named several months ago. The group offered their services to walk the routes with Saville’s whilst FC officers are on holiday.</w:t>
      </w:r>
    </w:p>
    <w:p w14:paraId="64B6DBBA" w14:textId="0AB6D02B" w:rsidR="00E83AFD" w:rsidRDefault="000A4B85" w:rsidP="00E83AFD">
      <w:pPr>
        <w:pStyle w:val="ListParagraph"/>
        <w:numPr>
          <w:ilvl w:val="0"/>
          <w:numId w:val="2"/>
        </w:numPr>
        <w:rPr>
          <w:sz w:val="22"/>
          <w:szCs w:val="22"/>
        </w:rPr>
      </w:pPr>
      <w:r w:rsidRPr="002738BE">
        <w:rPr>
          <w:b/>
          <w:bCs/>
          <w:sz w:val="22"/>
          <w:szCs w:val="22"/>
        </w:rPr>
        <w:t>Dreelside Park northern path</w:t>
      </w:r>
      <w:r>
        <w:rPr>
          <w:sz w:val="22"/>
          <w:szCs w:val="22"/>
        </w:rPr>
        <w:t xml:space="preserve"> – end bollard required. It was noted that the northern end of the path had not suffered from any flooding in all this heavy rain and Mark was to be congratulated on his successful design. </w:t>
      </w:r>
    </w:p>
    <w:p w14:paraId="57380D4D" w14:textId="052674B1" w:rsidR="000A4B85" w:rsidRDefault="000A4B85" w:rsidP="00E83AFD">
      <w:pPr>
        <w:pStyle w:val="ListParagraph"/>
        <w:numPr>
          <w:ilvl w:val="0"/>
          <w:numId w:val="2"/>
        </w:numPr>
        <w:rPr>
          <w:sz w:val="22"/>
          <w:szCs w:val="22"/>
        </w:rPr>
      </w:pPr>
      <w:r w:rsidRPr="002738BE">
        <w:rPr>
          <w:b/>
          <w:bCs/>
          <w:sz w:val="22"/>
          <w:szCs w:val="22"/>
        </w:rPr>
        <w:t>Replacement of LEDs on existing Dreelside Park Path</w:t>
      </w:r>
      <w:r>
        <w:rPr>
          <w:sz w:val="22"/>
          <w:szCs w:val="22"/>
        </w:rPr>
        <w:t xml:space="preserve"> – these are still to be completed.</w:t>
      </w:r>
    </w:p>
    <w:p w14:paraId="444B3D43" w14:textId="2F21211B" w:rsidR="000A4B85" w:rsidRDefault="000A4B85" w:rsidP="00E83AFD">
      <w:pPr>
        <w:pStyle w:val="ListParagraph"/>
        <w:numPr>
          <w:ilvl w:val="0"/>
          <w:numId w:val="2"/>
        </w:numPr>
        <w:rPr>
          <w:sz w:val="22"/>
          <w:szCs w:val="22"/>
        </w:rPr>
      </w:pPr>
      <w:r w:rsidRPr="002738BE">
        <w:rPr>
          <w:b/>
          <w:bCs/>
          <w:sz w:val="22"/>
          <w:szCs w:val="22"/>
        </w:rPr>
        <w:t>Future Pittenweem to Anstruther Programme.</w:t>
      </w:r>
      <w:r>
        <w:rPr>
          <w:sz w:val="22"/>
          <w:szCs w:val="22"/>
        </w:rPr>
        <w:t xml:space="preserve"> Comments had been raised about the amount of tarmacadam proposed for the routes.  A comparison was made to the </w:t>
      </w:r>
      <w:r w:rsidR="002738BE">
        <w:rPr>
          <w:sz w:val="22"/>
          <w:szCs w:val="22"/>
        </w:rPr>
        <w:t>surface used</w:t>
      </w:r>
      <w:r>
        <w:rPr>
          <w:sz w:val="22"/>
          <w:szCs w:val="22"/>
        </w:rPr>
        <w:t xml:space="preserve"> along the Lade Braes in St Andrews which is semi bound gravel on </w:t>
      </w:r>
      <w:proofErr w:type="gramStart"/>
      <w:r>
        <w:rPr>
          <w:sz w:val="22"/>
          <w:szCs w:val="22"/>
        </w:rPr>
        <w:t>resin based</w:t>
      </w:r>
      <w:proofErr w:type="gramEnd"/>
      <w:r>
        <w:rPr>
          <w:sz w:val="22"/>
          <w:szCs w:val="22"/>
        </w:rPr>
        <w:t xml:space="preserve"> grit.  Holly was asked to find out more about this </w:t>
      </w:r>
      <w:r w:rsidR="00763CB4">
        <w:rPr>
          <w:sz w:val="22"/>
          <w:szCs w:val="22"/>
        </w:rPr>
        <w:t>wi</w:t>
      </w:r>
      <w:r>
        <w:rPr>
          <w:sz w:val="22"/>
          <w:szCs w:val="22"/>
        </w:rPr>
        <w:t xml:space="preserve">th regards to cost, use by those in wheel chairs or with </w:t>
      </w:r>
      <w:r w:rsidR="00763CB4">
        <w:rPr>
          <w:sz w:val="22"/>
          <w:szCs w:val="22"/>
        </w:rPr>
        <w:t>small</w:t>
      </w:r>
      <w:r>
        <w:rPr>
          <w:sz w:val="22"/>
          <w:szCs w:val="22"/>
        </w:rPr>
        <w:t xml:space="preserve"> wheels</w:t>
      </w:r>
      <w:r w:rsidR="00763CB4">
        <w:rPr>
          <w:sz w:val="22"/>
          <w:szCs w:val="22"/>
        </w:rPr>
        <w:t>,</w:t>
      </w:r>
      <w:r>
        <w:rPr>
          <w:sz w:val="22"/>
          <w:szCs w:val="22"/>
        </w:rPr>
        <w:t xml:space="preserve"> and </w:t>
      </w:r>
      <w:r w:rsidR="00763CB4">
        <w:rPr>
          <w:sz w:val="22"/>
          <w:szCs w:val="22"/>
        </w:rPr>
        <w:t>durability if crossed by a heavy vehicle.</w:t>
      </w:r>
    </w:p>
    <w:p w14:paraId="5F0A56B5" w14:textId="24FFC341" w:rsidR="00763CB4" w:rsidRDefault="00763CB4" w:rsidP="00763CB4">
      <w:pPr>
        <w:pStyle w:val="ListParagraph"/>
        <w:numPr>
          <w:ilvl w:val="0"/>
          <w:numId w:val="1"/>
        </w:numPr>
        <w:rPr>
          <w:sz w:val="22"/>
          <w:szCs w:val="22"/>
        </w:rPr>
      </w:pPr>
      <w:r w:rsidRPr="002738BE">
        <w:rPr>
          <w:b/>
          <w:bCs/>
          <w:sz w:val="22"/>
          <w:szCs w:val="22"/>
        </w:rPr>
        <w:lastRenderedPageBreak/>
        <w:t>AOCB</w:t>
      </w:r>
      <w:r w:rsidR="002738BE">
        <w:rPr>
          <w:b/>
          <w:bCs/>
          <w:sz w:val="22"/>
          <w:szCs w:val="22"/>
        </w:rPr>
        <w:t>.</w:t>
      </w:r>
      <w:r>
        <w:rPr>
          <w:sz w:val="22"/>
          <w:szCs w:val="22"/>
        </w:rPr>
        <w:t xml:space="preserve">  Thanks were expressed to Holly for succeeding in getting the article in The Edition so it had a huge circulation.  No </w:t>
      </w:r>
      <w:proofErr w:type="spellStart"/>
      <w:r>
        <w:rPr>
          <w:sz w:val="22"/>
          <w:szCs w:val="22"/>
        </w:rPr>
        <w:t>feed back</w:t>
      </w:r>
      <w:proofErr w:type="spellEnd"/>
      <w:r>
        <w:rPr>
          <w:sz w:val="22"/>
          <w:szCs w:val="22"/>
        </w:rPr>
        <w:t xml:space="preserve"> was recorded.</w:t>
      </w:r>
    </w:p>
    <w:p w14:paraId="2B53BA24" w14:textId="28B77B34" w:rsidR="00763CB4" w:rsidRDefault="00763CB4" w:rsidP="00763CB4">
      <w:pPr>
        <w:pStyle w:val="ListParagraph"/>
        <w:rPr>
          <w:sz w:val="22"/>
          <w:szCs w:val="22"/>
        </w:rPr>
      </w:pPr>
      <w:r>
        <w:rPr>
          <w:sz w:val="22"/>
          <w:szCs w:val="22"/>
        </w:rPr>
        <w:t>GC to discuss with Manse Homes timings for road building and the desire to liaise with us.</w:t>
      </w:r>
    </w:p>
    <w:p w14:paraId="330D538F" w14:textId="77777777" w:rsidR="00763CB4" w:rsidRPr="002738BE" w:rsidRDefault="00763CB4" w:rsidP="00763CB4">
      <w:pPr>
        <w:pStyle w:val="ListParagraph"/>
        <w:rPr>
          <w:b/>
          <w:bCs/>
          <w:sz w:val="22"/>
          <w:szCs w:val="22"/>
        </w:rPr>
      </w:pPr>
    </w:p>
    <w:p w14:paraId="62653567" w14:textId="484E92DF" w:rsidR="00763CB4" w:rsidRPr="002738BE" w:rsidRDefault="00763CB4" w:rsidP="00763CB4">
      <w:pPr>
        <w:pStyle w:val="ListParagraph"/>
        <w:numPr>
          <w:ilvl w:val="0"/>
          <w:numId w:val="1"/>
        </w:numPr>
        <w:rPr>
          <w:b/>
          <w:bCs/>
          <w:sz w:val="22"/>
          <w:szCs w:val="22"/>
        </w:rPr>
      </w:pPr>
      <w:r w:rsidRPr="002738BE">
        <w:rPr>
          <w:b/>
          <w:bCs/>
          <w:sz w:val="22"/>
          <w:szCs w:val="22"/>
        </w:rPr>
        <w:t>DONM</w:t>
      </w:r>
    </w:p>
    <w:p w14:paraId="75C507B2" w14:textId="77777777" w:rsidR="00763CB4" w:rsidRPr="002738BE" w:rsidRDefault="00763CB4" w:rsidP="00763CB4">
      <w:pPr>
        <w:pStyle w:val="ListParagraph"/>
        <w:numPr>
          <w:ilvl w:val="0"/>
          <w:numId w:val="1"/>
        </w:numPr>
        <w:rPr>
          <w:b/>
          <w:bCs/>
          <w:sz w:val="22"/>
          <w:szCs w:val="22"/>
        </w:rPr>
      </w:pPr>
      <w:r w:rsidRPr="002738BE">
        <w:rPr>
          <w:b/>
          <w:bCs/>
          <w:sz w:val="22"/>
          <w:szCs w:val="22"/>
        </w:rPr>
        <w:t>Anstruther SUPG Updates</w:t>
      </w:r>
    </w:p>
    <w:p w14:paraId="54B9959D" w14:textId="09748F61" w:rsidR="00763CB4" w:rsidRDefault="00763CB4" w:rsidP="00763CB4">
      <w:pPr>
        <w:pStyle w:val="ListParagraph"/>
        <w:numPr>
          <w:ilvl w:val="0"/>
          <w:numId w:val="3"/>
        </w:numPr>
        <w:rPr>
          <w:sz w:val="22"/>
          <w:szCs w:val="22"/>
        </w:rPr>
      </w:pPr>
      <w:proofErr w:type="spellStart"/>
      <w:r>
        <w:rPr>
          <w:sz w:val="22"/>
          <w:szCs w:val="22"/>
        </w:rPr>
        <w:t>Metaflake</w:t>
      </w:r>
      <w:proofErr w:type="spellEnd"/>
      <w:r>
        <w:rPr>
          <w:sz w:val="22"/>
          <w:szCs w:val="22"/>
        </w:rPr>
        <w:t xml:space="preserve"> to Barnett’s – signposting etc</w:t>
      </w:r>
    </w:p>
    <w:p w14:paraId="59D02A43" w14:textId="77777777" w:rsidR="00763CB4" w:rsidRDefault="00763CB4" w:rsidP="00763CB4">
      <w:pPr>
        <w:pStyle w:val="ListParagraph"/>
        <w:numPr>
          <w:ilvl w:val="0"/>
          <w:numId w:val="3"/>
        </w:numPr>
        <w:rPr>
          <w:sz w:val="22"/>
          <w:szCs w:val="22"/>
        </w:rPr>
      </w:pPr>
      <w:r>
        <w:rPr>
          <w:sz w:val="22"/>
          <w:szCs w:val="22"/>
        </w:rPr>
        <w:t>Barnett’s to St Andrews Road widening – including lining and signposting.  It was felt this needed to be checked out to see what had been concluded.</w:t>
      </w:r>
    </w:p>
    <w:p w14:paraId="0EB9F0EE" w14:textId="63043385" w:rsidR="00763CB4" w:rsidRDefault="00763CB4" w:rsidP="00763CB4">
      <w:pPr>
        <w:pStyle w:val="ListParagraph"/>
        <w:numPr>
          <w:ilvl w:val="0"/>
          <w:numId w:val="3"/>
        </w:numPr>
        <w:rPr>
          <w:sz w:val="22"/>
          <w:szCs w:val="22"/>
        </w:rPr>
      </w:pPr>
      <w:proofErr w:type="gramStart"/>
      <w:r>
        <w:rPr>
          <w:sz w:val="22"/>
          <w:szCs w:val="22"/>
        </w:rPr>
        <w:t>Grass  cutting</w:t>
      </w:r>
      <w:proofErr w:type="gramEnd"/>
      <w:r>
        <w:rPr>
          <w:sz w:val="22"/>
          <w:szCs w:val="22"/>
        </w:rPr>
        <w:t xml:space="preserve"> A917 Windmill Road to Kilrenny remote path. Having had the need for the grass to be cut explained Grounds Maintenance now will carry this out.</w:t>
      </w:r>
      <w:r w:rsidRPr="00763CB4">
        <w:rPr>
          <w:sz w:val="22"/>
          <w:szCs w:val="22"/>
        </w:rPr>
        <w:t xml:space="preserve">    </w:t>
      </w:r>
    </w:p>
    <w:p w14:paraId="3DC5E7D8" w14:textId="3EDBA281" w:rsidR="00763CB4" w:rsidRDefault="00763CB4" w:rsidP="00763CB4">
      <w:pPr>
        <w:pStyle w:val="ListParagraph"/>
        <w:numPr>
          <w:ilvl w:val="0"/>
          <w:numId w:val="1"/>
        </w:numPr>
        <w:rPr>
          <w:sz w:val="22"/>
          <w:szCs w:val="22"/>
        </w:rPr>
      </w:pPr>
      <w:r w:rsidRPr="002738BE">
        <w:rPr>
          <w:b/>
          <w:bCs/>
          <w:sz w:val="22"/>
          <w:szCs w:val="22"/>
        </w:rPr>
        <w:t>FC small works contract programme</w:t>
      </w:r>
      <w:r w:rsidRPr="00763CB4">
        <w:rPr>
          <w:sz w:val="22"/>
          <w:szCs w:val="22"/>
        </w:rPr>
        <w:t>. JM had had a positive discussion with Robert Reekie</w:t>
      </w:r>
      <w:r w:rsidR="002738BE">
        <w:rPr>
          <w:sz w:val="22"/>
          <w:szCs w:val="22"/>
        </w:rPr>
        <w:t xml:space="preserve"> a</w:t>
      </w:r>
      <w:r w:rsidRPr="00763CB4">
        <w:rPr>
          <w:sz w:val="22"/>
          <w:szCs w:val="22"/>
        </w:rPr>
        <w:t xml:space="preserve">bout dropped kerbs along Station Road.  Robert has no objection to these on his land but does not </w:t>
      </w:r>
      <w:r w:rsidR="002738BE">
        <w:rPr>
          <w:sz w:val="22"/>
          <w:szCs w:val="22"/>
        </w:rPr>
        <w:t xml:space="preserve">want </w:t>
      </w:r>
      <w:r w:rsidRPr="00763CB4">
        <w:rPr>
          <w:sz w:val="22"/>
          <w:szCs w:val="22"/>
        </w:rPr>
        <w:t xml:space="preserve">a raised platform across the entry to his yard.  This does </w:t>
      </w:r>
      <w:r>
        <w:rPr>
          <w:sz w:val="22"/>
          <w:szCs w:val="22"/>
        </w:rPr>
        <w:t xml:space="preserve">not work for </w:t>
      </w:r>
      <w:r w:rsidR="002738BE">
        <w:rPr>
          <w:sz w:val="22"/>
          <w:szCs w:val="22"/>
        </w:rPr>
        <w:t>forklift</w:t>
      </w:r>
      <w:r>
        <w:rPr>
          <w:sz w:val="22"/>
          <w:szCs w:val="22"/>
        </w:rPr>
        <w:t xml:space="preserve"> trucks. Sadly</w:t>
      </w:r>
      <w:r w:rsidR="002738BE">
        <w:rPr>
          <w:sz w:val="22"/>
          <w:szCs w:val="22"/>
        </w:rPr>
        <w:t>,</w:t>
      </w:r>
      <w:r>
        <w:rPr>
          <w:sz w:val="22"/>
          <w:szCs w:val="22"/>
        </w:rPr>
        <w:t xml:space="preserve"> a post lies vacant and there will be no action until a new technician arrives.</w:t>
      </w:r>
    </w:p>
    <w:p w14:paraId="20E71FFB" w14:textId="0343E45F" w:rsidR="002738BE" w:rsidRDefault="002738BE" w:rsidP="00763CB4">
      <w:pPr>
        <w:pStyle w:val="ListParagraph"/>
        <w:numPr>
          <w:ilvl w:val="0"/>
          <w:numId w:val="1"/>
        </w:numPr>
        <w:rPr>
          <w:sz w:val="22"/>
          <w:szCs w:val="22"/>
        </w:rPr>
      </w:pPr>
      <w:r w:rsidRPr="002738BE">
        <w:rPr>
          <w:b/>
          <w:bCs/>
          <w:sz w:val="22"/>
          <w:szCs w:val="22"/>
        </w:rPr>
        <w:t xml:space="preserve">A917 Kilrenny to </w:t>
      </w:r>
      <w:proofErr w:type="gramStart"/>
      <w:r w:rsidRPr="002738BE">
        <w:rPr>
          <w:b/>
          <w:bCs/>
          <w:sz w:val="22"/>
          <w:szCs w:val="22"/>
        </w:rPr>
        <w:t>Crail .</w:t>
      </w:r>
      <w:proofErr w:type="gramEnd"/>
      <w:r>
        <w:rPr>
          <w:sz w:val="22"/>
          <w:szCs w:val="22"/>
        </w:rPr>
        <w:t xml:space="preserve">  After the meeting to be held in January with the National Cycle Network officers feedback will be awaited to see how any plans give opportunities for the East Neuk 50.</w:t>
      </w:r>
    </w:p>
    <w:p w14:paraId="3EA497C2" w14:textId="71A86A58" w:rsidR="002738BE" w:rsidRPr="00763CB4" w:rsidRDefault="002738BE" w:rsidP="00763CB4">
      <w:pPr>
        <w:pStyle w:val="ListParagraph"/>
        <w:numPr>
          <w:ilvl w:val="0"/>
          <w:numId w:val="1"/>
        </w:numPr>
        <w:rPr>
          <w:sz w:val="22"/>
          <w:szCs w:val="22"/>
        </w:rPr>
      </w:pPr>
      <w:r w:rsidRPr="002738BE">
        <w:rPr>
          <w:b/>
          <w:bCs/>
          <w:sz w:val="22"/>
          <w:szCs w:val="22"/>
        </w:rPr>
        <w:t>Safer routes to school</w:t>
      </w:r>
      <w:r>
        <w:rPr>
          <w:sz w:val="22"/>
          <w:szCs w:val="22"/>
        </w:rPr>
        <w:t xml:space="preserve"> - ER will arrange a meeting with Dawn Redman after the New Year.</w:t>
      </w:r>
    </w:p>
    <w:sectPr w:rsidR="002738BE" w:rsidRPr="0076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C141C"/>
    <w:multiLevelType w:val="hybridMultilevel"/>
    <w:tmpl w:val="BEDEE20C"/>
    <w:lvl w:ilvl="0" w:tplc="2C681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FB04C0"/>
    <w:multiLevelType w:val="hybridMultilevel"/>
    <w:tmpl w:val="00CE379A"/>
    <w:lvl w:ilvl="0" w:tplc="9C7A7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053D25"/>
    <w:multiLevelType w:val="hybridMultilevel"/>
    <w:tmpl w:val="BE1E1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92108">
    <w:abstractNumId w:val="2"/>
  </w:num>
  <w:num w:numId="2" w16cid:durableId="323054229">
    <w:abstractNumId w:val="0"/>
  </w:num>
  <w:num w:numId="3" w16cid:durableId="179432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59"/>
    <w:rsid w:val="000A4B85"/>
    <w:rsid w:val="002738BE"/>
    <w:rsid w:val="002B6986"/>
    <w:rsid w:val="00432B59"/>
    <w:rsid w:val="00763CB4"/>
    <w:rsid w:val="00E8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3AD7"/>
  <w15:chartTrackingRefBased/>
  <w15:docId w15:val="{D39BE25A-EEE3-46DC-82CD-6F071C47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B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2B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2B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2B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2B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2B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2B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2B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2B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B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2B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2B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2B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2B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2B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2B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2B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2B59"/>
    <w:rPr>
      <w:rFonts w:eastAsiaTheme="majorEastAsia" w:cstheme="majorBidi"/>
      <w:color w:val="272727" w:themeColor="text1" w:themeTint="D8"/>
    </w:rPr>
  </w:style>
  <w:style w:type="paragraph" w:styleId="Title">
    <w:name w:val="Title"/>
    <w:basedOn w:val="Normal"/>
    <w:next w:val="Normal"/>
    <w:link w:val="TitleChar"/>
    <w:uiPriority w:val="10"/>
    <w:qFormat/>
    <w:rsid w:val="00432B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B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2B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2B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2B59"/>
    <w:pPr>
      <w:spacing w:before="160"/>
      <w:jc w:val="center"/>
    </w:pPr>
    <w:rPr>
      <w:i/>
      <w:iCs/>
      <w:color w:val="404040" w:themeColor="text1" w:themeTint="BF"/>
    </w:rPr>
  </w:style>
  <w:style w:type="character" w:customStyle="1" w:styleId="QuoteChar">
    <w:name w:val="Quote Char"/>
    <w:basedOn w:val="DefaultParagraphFont"/>
    <w:link w:val="Quote"/>
    <w:uiPriority w:val="29"/>
    <w:rsid w:val="00432B59"/>
    <w:rPr>
      <w:i/>
      <w:iCs/>
      <w:color w:val="404040" w:themeColor="text1" w:themeTint="BF"/>
    </w:rPr>
  </w:style>
  <w:style w:type="paragraph" w:styleId="ListParagraph">
    <w:name w:val="List Paragraph"/>
    <w:basedOn w:val="Normal"/>
    <w:uiPriority w:val="34"/>
    <w:qFormat/>
    <w:rsid w:val="00432B59"/>
    <w:pPr>
      <w:ind w:left="720"/>
      <w:contextualSpacing/>
    </w:pPr>
  </w:style>
  <w:style w:type="character" w:styleId="IntenseEmphasis">
    <w:name w:val="Intense Emphasis"/>
    <w:basedOn w:val="DefaultParagraphFont"/>
    <w:uiPriority w:val="21"/>
    <w:qFormat/>
    <w:rsid w:val="00432B59"/>
    <w:rPr>
      <w:i/>
      <w:iCs/>
      <w:color w:val="0F4761" w:themeColor="accent1" w:themeShade="BF"/>
    </w:rPr>
  </w:style>
  <w:style w:type="paragraph" w:styleId="IntenseQuote">
    <w:name w:val="Intense Quote"/>
    <w:basedOn w:val="Normal"/>
    <w:next w:val="Normal"/>
    <w:link w:val="IntenseQuoteChar"/>
    <w:uiPriority w:val="30"/>
    <w:qFormat/>
    <w:rsid w:val="00432B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2B59"/>
    <w:rPr>
      <w:i/>
      <w:iCs/>
      <w:color w:val="0F4761" w:themeColor="accent1" w:themeShade="BF"/>
    </w:rPr>
  </w:style>
  <w:style w:type="character" w:styleId="IntenseReference">
    <w:name w:val="Intense Reference"/>
    <w:basedOn w:val="DefaultParagraphFont"/>
    <w:uiPriority w:val="32"/>
    <w:qFormat/>
    <w:rsid w:val="00432B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Riches</dc:creator>
  <cp:keywords/>
  <dc:description/>
  <cp:lastModifiedBy>Margaret</cp:lastModifiedBy>
  <cp:revision>2</cp:revision>
  <dcterms:created xsi:type="dcterms:W3CDTF">2024-01-05T10:01:00Z</dcterms:created>
  <dcterms:modified xsi:type="dcterms:W3CDTF">2024-01-05T10:01:00Z</dcterms:modified>
</cp:coreProperties>
</file>